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spacing w:after="120" w:before="400" w:line="276"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Presentación</w:t>
      </w:r>
    </w:p>
    <w:p w:rsidR="00000000" w:rsidDel="00000000" w:rsidP="00000000" w:rsidRDefault="00000000" w:rsidRPr="00000000" w14:paraId="00000002">
      <w:pPr>
        <w:spacing w:after="200" w:line="276" w:lineRule="auto"/>
        <w:rPr>
          <w:rFonts w:ascii="Montserrat" w:cs="Montserrat" w:eastAsia="Montserrat" w:hAnsi="Montserrat"/>
          <w:sz w:val="20"/>
          <w:szCs w:val="20"/>
          <w:highlight w:val="yellow"/>
        </w:rPr>
      </w:pPr>
      <w:r w:rsidDel="00000000" w:rsidR="00000000" w:rsidRPr="00000000">
        <w:rPr>
          <w:rFonts w:ascii="Montserrat" w:cs="Montserrat" w:eastAsia="Montserrat" w:hAnsi="Montserrat"/>
          <w:sz w:val="20"/>
          <w:szCs w:val="20"/>
          <w:rtl w:val="0"/>
        </w:rPr>
        <w:t xml:space="preserve">La Secretaría de Educación Pública, la Dirección General del Bachillerato, Preparatoria Abierta y los Centros de Atención para Estudiantes con Discapacidad presentan: postal de actividades conmemorativa para el 11 de febrero, Día Internacional de la Mujer y la Niña en la Ciencia.</w:t>
      </w:r>
      <w:r w:rsidDel="00000000" w:rsidR="00000000" w:rsidRPr="00000000">
        <w:rPr>
          <w:rtl w:val="0"/>
        </w:rPr>
      </w:r>
    </w:p>
    <w:p w:rsidR="00000000" w:rsidDel="00000000" w:rsidP="00000000" w:rsidRDefault="00000000" w:rsidRPr="00000000" w14:paraId="00000003">
      <w:pPr>
        <w:spacing w:after="240" w:before="240" w:line="240" w:lineRule="auto"/>
        <w:rPr>
          <w:rFonts w:ascii="Montserrat" w:cs="Montserrat" w:eastAsia="Montserrat" w:hAnsi="Montserrat"/>
          <w:sz w:val="20"/>
          <w:szCs w:val="20"/>
          <w:highlight w:val="yellow"/>
        </w:rPr>
      </w:pPr>
      <w:r w:rsidDel="00000000" w:rsidR="00000000" w:rsidRPr="00000000">
        <w:rPr>
          <w:rFonts w:ascii="Montserrat" w:cs="Montserrat" w:eastAsia="Montserrat" w:hAnsi="Montserrat"/>
          <w:sz w:val="20"/>
          <w:szCs w:val="20"/>
          <w:rtl w:val="0"/>
        </w:rPr>
        <w:t xml:space="preserve">Este documento contiene </w:t>
      </w:r>
      <w:r w:rsidDel="00000000" w:rsidR="00000000" w:rsidRPr="00000000">
        <w:rPr>
          <w:rFonts w:ascii="Montserrat" w:cs="Montserrat" w:eastAsia="Montserrat" w:hAnsi="Montserrat"/>
          <w:sz w:val="20"/>
          <w:szCs w:val="20"/>
          <w:rtl w:val="0"/>
        </w:rPr>
        <w:t xml:space="preserve">dos </w:t>
      </w:r>
      <w:r w:rsidDel="00000000" w:rsidR="00000000" w:rsidRPr="00000000">
        <w:rPr>
          <w:rFonts w:ascii="Montserrat" w:cs="Montserrat" w:eastAsia="Montserrat" w:hAnsi="Montserrat"/>
          <w:sz w:val="20"/>
          <w:szCs w:val="20"/>
          <w:rtl w:val="0"/>
        </w:rPr>
        <w:t xml:space="preserve">páginas, la primera es esta, la segunda contiene la descripción de la actividad de fichero, conmemorativa del 11 de febrero, Día Internacional de la Mujer y la Niña en la Ciencia.</w:t>
      </w:r>
      <w:r w:rsidDel="00000000" w:rsidR="00000000" w:rsidRPr="00000000">
        <w:rPr>
          <w:rtl w:val="0"/>
        </w:rPr>
      </w:r>
    </w:p>
    <w:p w:rsidR="00000000" w:rsidDel="00000000" w:rsidP="00000000" w:rsidRDefault="00000000" w:rsidRPr="00000000" w14:paraId="00000004">
      <w:pPr>
        <w:spacing w:line="276"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Aviso sobre la accesibilidad en la escritura del documento.</w:t>
      </w:r>
    </w:p>
    <w:p w:rsidR="00000000" w:rsidDel="00000000" w:rsidP="00000000" w:rsidRDefault="00000000" w:rsidRPr="00000000" w14:paraId="00000005">
      <w:pPr>
        <w:spacing w:line="276"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El presente documento está elaborado con la intención de que sea leído de manera óptima por un lector de pantalla y debido a esto la puntuación usada en ocasiones no se apega a las normas ortográficas de la escritura del español. </w:t>
      </w:r>
      <w:r w:rsidDel="00000000" w:rsidR="00000000" w:rsidRPr="00000000">
        <w:br w:type="page"/>
      </w:r>
      <w:r w:rsidDel="00000000" w:rsidR="00000000" w:rsidRPr="00000000">
        <w:rPr>
          <w:rtl w:val="0"/>
        </w:rPr>
      </w:r>
    </w:p>
    <w:p w:rsidR="00000000" w:rsidDel="00000000" w:rsidP="00000000" w:rsidRDefault="00000000" w:rsidRPr="00000000" w14:paraId="00000006">
      <w:pPr>
        <w:spacing w:after="20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Postal horizontal. En la parte superior se encuentra una franja verde que en letras beige dice: 11 de febrero, Día Internacional de la Mujer y la Niña en la Ciencia, debajo en un fondo beige en letras negras contiene el título: Actividad sugerida, acompañado del siguiente texto: </w:t>
      </w:r>
      <w:r w:rsidDel="00000000" w:rsidR="00000000" w:rsidRPr="00000000">
        <w:rPr>
          <w:rFonts w:ascii="Montserrat" w:cs="Montserrat" w:eastAsia="Montserrat" w:hAnsi="Montserrat"/>
          <w:sz w:val="20"/>
          <w:szCs w:val="20"/>
          <w:rtl w:val="0"/>
        </w:rPr>
        <w:t xml:space="preserve">Revisa los siguientes dos materiales que se te comparten y elabora un fichero sobre las científicas mexicanas. Junto al texto se encuentran tres dibujos decorativos, el primero es un modelo atómico en color verde, el segundo es un enlace químico en color rosa, el tercero es el dibujo de una hoja de cuaderno, sobre él se encuentra un enlace químico en color rosa y morado, junto a un lápiz color rosa. </w:t>
      </w:r>
    </w:p>
    <w:p w:rsidR="00000000" w:rsidDel="00000000" w:rsidP="00000000" w:rsidRDefault="00000000" w:rsidRPr="00000000" w14:paraId="00000007">
      <w:pPr>
        <w:spacing w:after="20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 continuación, se comparten los dos materiales sugeridos para la actividad:</w:t>
      </w:r>
    </w:p>
    <w:p w:rsidR="00000000" w:rsidDel="00000000" w:rsidP="00000000" w:rsidRDefault="00000000" w:rsidRPr="00000000" w14:paraId="00000008">
      <w:pPr>
        <w:spacing w:after="20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Material uno. Acceso a cinco videos sobre Heroínas STEM. Disponible en: </w:t>
      </w:r>
      <w:hyperlink r:id="rId6">
        <w:r w:rsidDel="00000000" w:rsidR="00000000" w:rsidRPr="00000000">
          <w:rPr>
            <w:rFonts w:ascii="Montserrat" w:cs="Montserrat" w:eastAsia="Montserrat" w:hAnsi="Montserrat"/>
            <w:color w:val="1155cc"/>
            <w:sz w:val="20"/>
            <w:szCs w:val="20"/>
            <w:u w:val="single"/>
            <w:rtl w:val="0"/>
          </w:rPr>
          <w:t xml:space="preserve">https://youtube.com/playlist?list=PLF9uxEcdekWYLIIzwW0Q6OMCYeo_KQYID&amp;feature=shared</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09">
      <w:pPr>
        <w:spacing w:after="200" w:lineRule="auto"/>
        <w:ind w:left="0" w:firstLine="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Material dos. Artículo sobre Mujeres científicas en México. Disponible en: </w:t>
      </w:r>
      <w:hyperlink r:id="rId7">
        <w:r w:rsidDel="00000000" w:rsidR="00000000" w:rsidRPr="00000000">
          <w:rPr>
            <w:rFonts w:ascii="Montserrat" w:cs="Montserrat" w:eastAsia="Montserrat" w:hAnsi="Montserrat"/>
            <w:color w:val="1155cc"/>
            <w:sz w:val="20"/>
            <w:szCs w:val="20"/>
            <w:u w:val="single"/>
            <w:rtl w:val="0"/>
          </w:rPr>
          <w:t xml:space="preserve">https://www.gaceta.unam.mx/mujeres-cientificas-en-mexico/</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0A">
      <w:pPr>
        <w:spacing w:after="20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Para realizar tu fichero considera los siguientes tres puntos: </w:t>
      </w:r>
    </w:p>
    <w:p w:rsidR="00000000" w:rsidDel="00000000" w:rsidP="00000000" w:rsidRDefault="00000000" w:rsidRPr="00000000" w14:paraId="0000000B">
      <w:pPr>
        <w:spacing w:after="200" w:lineRule="auto"/>
        <w:ind w:left="0" w:firstLine="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Uno. Nombre </w:t>
      </w:r>
    </w:p>
    <w:p w:rsidR="00000000" w:rsidDel="00000000" w:rsidP="00000000" w:rsidRDefault="00000000" w:rsidRPr="00000000" w14:paraId="0000000C">
      <w:pPr>
        <w:spacing w:after="200" w:lineRule="auto"/>
        <w:ind w:left="0" w:firstLine="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Dos. Datos generales </w:t>
      </w:r>
    </w:p>
    <w:p w:rsidR="00000000" w:rsidDel="00000000" w:rsidP="00000000" w:rsidRDefault="00000000" w:rsidRPr="00000000" w14:paraId="0000000D">
      <w:pPr>
        <w:spacing w:after="200" w:lineRule="auto"/>
        <w:ind w:left="0" w:firstLine="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Tres. Aportaciones a la ciencia</w:t>
      </w:r>
    </w:p>
    <w:p w:rsidR="00000000" w:rsidDel="00000000" w:rsidP="00000000" w:rsidRDefault="00000000" w:rsidRPr="00000000" w14:paraId="0000000E">
      <w:pPr>
        <w:spacing w:after="200" w:lineRule="auto"/>
        <w:ind w:left="0" w:firstLine="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Fin del documento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youtube.com/playlist?list=PLF9uxEcdekWYLIIzwW0Q6OMCYeo_KQYID&amp;feature=shared" TargetMode="External"/><Relationship Id="rId7" Type="http://schemas.openxmlformats.org/officeDocument/2006/relationships/hyperlink" Target="https://www.gaceta.unam.mx/mujeres-cientificas-en-mexi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